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5E5C" w:rsidRDefault="006369BC">
      <w:r>
        <w:rPr>
          <w:noProof/>
        </w:rPr>
        <w:drawing>
          <wp:inline distT="0" distB="0" distL="0" distR="0">
            <wp:extent cx="6120765" cy="4649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64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9BC" w:rsidRDefault="006369BC"/>
    <w:p w:rsidR="006369BC" w:rsidRPr="006369BC" w:rsidRDefault="006369BC" w:rsidP="006369B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A4258"/>
          <w:kern w:val="36"/>
          <w:sz w:val="48"/>
          <w:szCs w:val="48"/>
          <w:lang w:eastAsia="uk-UA"/>
        </w:rPr>
      </w:pPr>
      <w:r w:rsidRPr="006369BC">
        <w:rPr>
          <w:rFonts w:ascii="Times New Roman" w:eastAsia="Times New Roman" w:hAnsi="Times New Roman" w:cs="Times New Roman"/>
          <w:b/>
          <w:bCs/>
          <w:color w:val="2A4258"/>
          <w:kern w:val="36"/>
          <w:sz w:val="48"/>
          <w:szCs w:val="48"/>
          <w:lang w:eastAsia="uk-UA"/>
        </w:rPr>
        <w:t>"Як говорити з дитиною про війну"</w:t>
      </w:r>
    </w:p>
    <w:p w:rsidR="006369BC" w:rsidRPr="006369BC" w:rsidRDefault="006369BC" w:rsidP="006369BC">
      <w:pPr>
        <w:pStyle w:val="a3"/>
        <w:shd w:val="clear" w:color="auto" w:fill="FFFFFF"/>
        <w:spacing w:before="0" w:beforeAutospacing="0" w:after="195" w:afterAutospacing="0"/>
        <w:jc w:val="center"/>
        <w:rPr>
          <w:rFonts w:ascii="Arial" w:hAnsi="Arial" w:cs="Arial"/>
          <w:color w:val="2A4258"/>
          <w:sz w:val="32"/>
          <w:szCs w:val="32"/>
        </w:rPr>
      </w:pPr>
      <w:r w:rsidRPr="006369BC">
        <w:rPr>
          <w:rFonts w:ascii="Arial" w:hAnsi="Arial" w:cs="Arial"/>
          <w:color w:val="2A4258"/>
          <w:sz w:val="28"/>
          <w:szCs w:val="28"/>
        </w:rPr>
        <w:br/>
      </w:r>
      <w:r w:rsidRPr="006369BC">
        <w:rPr>
          <w:b/>
          <w:bCs/>
          <w:i/>
          <w:iCs/>
          <w:color w:val="2A4258"/>
          <w:sz w:val="32"/>
          <w:szCs w:val="32"/>
        </w:rPr>
        <w:t>Конструктор розмови:</w:t>
      </w:r>
    </w:p>
    <w:p w:rsidR="006369BC" w:rsidRPr="006369BC" w:rsidRDefault="006369BC" w:rsidP="006369BC">
      <w:pPr>
        <w:pStyle w:val="a3"/>
        <w:numPr>
          <w:ilvl w:val="0"/>
          <w:numId w:val="1"/>
        </w:numPr>
        <w:shd w:val="clear" w:color="auto" w:fill="FFFFFF"/>
        <w:spacing w:before="0" w:beforeAutospacing="0" w:after="195" w:afterAutospacing="0"/>
        <w:ind w:left="0"/>
        <w:rPr>
          <w:rFonts w:ascii="Arial" w:hAnsi="Arial" w:cs="Arial"/>
          <w:color w:val="2A4258"/>
          <w:sz w:val="28"/>
          <w:szCs w:val="28"/>
        </w:rPr>
      </w:pPr>
      <w:r w:rsidRPr="006369BC">
        <w:rPr>
          <w:color w:val="2A4258"/>
          <w:sz w:val="28"/>
          <w:szCs w:val="28"/>
        </w:rPr>
        <w:t>Говорити з дитиною про війну тоді, коли малюк запитує.</w:t>
      </w:r>
    </w:p>
    <w:p w:rsidR="006369BC" w:rsidRPr="006369BC" w:rsidRDefault="006369BC" w:rsidP="006369BC">
      <w:pPr>
        <w:pStyle w:val="a3"/>
        <w:numPr>
          <w:ilvl w:val="0"/>
          <w:numId w:val="1"/>
        </w:numPr>
        <w:shd w:val="clear" w:color="auto" w:fill="FFFFFF"/>
        <w:spacing w:before="0" w:beforeAutospacing="0" w:after="195" w:afterAutospacing="0"/>
        <w:ind w:left="0"/>
        <w:rPr>
          <w:rFonts w:ascii="Arial" w:hAnsi="Arial" w:cs="Arial"/>
          <w:color w:val="2A4258"/>
          <w:sz w:val="28"/>
          <w:szCs w:val="28"/>
        </w:rPr>
      </w:pPr>
      <w:r w:rsidRPr="006369BC">
        <w:rPr>
          <w:color w:val="2A4258"/>
          <w:sz w:val="28"/>
          <w:szCs w:val="28"/>
        </w:rPr>
        <w:t>Після запитання дитини поцікавитись, що спонукало її запитати саме про це, що вона вже знає з цього питання і що думає з цього приводу.</w:t>
      </w:r>
    </w:p>
    <w:p w:rsidR="006369BC" w:rsidRPr="006369BC" w:rsidRDefault="006369BC" w:rsidP="006369BC">
      <w:pPr>
        <w:pStyle w:val="a3"/>
        <w:numPr>
          <w:ilvl w:val="0"/>
          <w:numId w:val="1"/>
        </w:numPr>
        <w:shd w:val="clear" w:color="auto" w:fill="FFFFFF"/>
        <w:spacing w:before="0" w:beforeAutospacing="0" w:after="195" w:afterAutospacing="0"/>
        <w:ind w:left="0"/>
        <w:rPr>
          <w:rFonts w:ascii="Arial" w:hAnsi="Arial" w:cs="Arial"/>
          <w:color w:val="2A4258"/>
          <w:sz w:val="28"/>
          <w:szCs w:val="28"/>
        </w:rPr>
      </w:pPr>
      <w:r w:rsidRPr="006369BC">
        <w:rPr>
          <w:color w:val="2A4258"/>
          <w:sz w:val="28"/>
          <w:szCs w:val="28"/>
        </w:rPr>
        <w:t>Слухати уважно дитину. Дати можливість в</w:t>
      </w:r>
      <w:bookmarkStart w:id="0" w:name="_GoBack"/>
      <w:bookmarkEnd w:id="0"/>
      <w:r w:rsidRPr="006369BC">
        <w:rPr>
          <w:color w:val="2A4258"/>
          <w:sz w:val="28"/>
          <w:szCs w:val="28"/>
        </w:rPr>
        <w:t>исловити дитині свої думки.</w:t>
      </w:r>
    </w:p>
    <w:p w:rsidR="006369BC" w:rsidRPr="006369BC" w:rsidRDefault="006369BC" w:rsidP="006369BC">
      <w:pPr>
        <w:pStyle w:val="a3"/>
        <w:numPr>
          <w:ilvl w:val="0"/>
          <w:numId w:val="1"/>
        </w:numPr>
        <w:shd w:val="clear" w:color="auto" w:fill="FFFFFF"/>
        <w:spacing w:before="0" w:beforeAutospacing="0" w:after="195" w:afterAutospacing="0"/>
        <w:ind w:left="0"/>
        <w:rPr>
          <w:rFonts w:ascii="Arial" w:hAnsi="Arial" w:cs="Arial"/>
          <w:color w:val="2A4258"/>
          <w:sz w:val="28"/>
          <w:szCs w:val="28"/>
        </w:rPr>
      </w:pPr>
      <w:r w:rsidRPr="006369BC">
        <w:rPr>
          <w:color w:val="2A4258"/>
          <w:sz w:val="28"/>
          <w:szCs w:val="28"/>
        </w:rPr>
        <w:t>Дати відповідь на запитання. Відповідати на питання, відштовхуючись від досвіду дитини з цієї теми. Відповідаючи на запитання, не розгалужуватись у своїх відповідях. Давати інформацію відповідно віку.</w:t>
      </w:r>
    </w:p>
    <w:p w:rsidR="006369BC" w:rsidRPr="006369BC" w:rsidRDefault="006369BC" w:rsidP="006369BC">
      <w:pPr>
        <w:pStyle w:val="a3"/>
        <w:numPr>
          <w:ilvl w:val="0"/>
          <w:numId w:val="1"/>
        </w:numPr>
        <w:shd w:val="clear" w:color="auto" w:fill="FFFFFF"/>
        <w:spacing w:before="0" w:beforeAutospacing="0" w:after="195" w:afterAutospacing="0"/>
        <w:ind w:left="0"/>
        <w:rPr>
          <w:rFonts w:ascii="Arial" w:hAnsi="Arial" w:cs="Arial"/>
          <w:color w:val="2A4258"/>
          <w:sz w:val="28"/>
          <w:szCs w:val="28"/>
        </w:rPr>
      </w:pPr>
      <w:r w:rsidRPr="006369BC">
        <w:rPr>
          <w:color w:val="2A4258"/>
          <w:sz w:val="28"/>
          <w:szCs w:val="28"/>
        </w:rPr>
        <w:t>Головне – розділяти з дитиною її почуття. Говорити на рівні очей. «Я бачу, що ти сумуєш. Я теж…»</w:t>
      </w:r>
    </w:p>
    <w:p w:rsidR="006369BC" w:rsidRPr="006369BC" w:rsidRDefault="006369BC" w:rsidP="006369BC">
      <w:pPr>
        <w:pStyle w:val="a3"/>
        <w:numPr>
          <w:ilvl w:val="0"/>
          <w:numId w:val="1"/>
        </w:numPr>
        <w:shd w:val="clear" w:color="auto" w:fill="FFFFFF"/>
        <w:spacing w:before="0" w:beforeAutospacing="0" w:after="195" w:afterAutospacing="0"/>
        <w:ind w:left="0"/>
        <w:rPr>
          <w:rFonts w:ascii="Arial" w:hAnsi="Arial" w:cs="Arial"/>
          <w:color w:val="2A4258"/>
          <w:sz w:val="28"/>
          <w:szCs w:val="28"/>
        </w:rPr>
      </w:pPr>
      <w:r w:rsidRPr="006369BC">
        <w:rPr>
          <w:color w:val="2A4258"/>
          <w:sz w:val="28"/>
          <w:szCs w:val="28"/>
        </w:rPr>
        <w:t xml:space="preserve">Перевести діалог в активність. («Щоб бути сильним, треба їсти. </w:t>
      </w:r>
      <w:proofErr w:type="spellStart"/>
      <w:r w:rsidRPr="006369BC">
        <w:rPr>
          <w:color w:val="2A4258"/>
          <w:sz w:val="28"/>
          <w:szCs w:val="28"/>
        </w:rPr>
        <w:t>Давай</w:t>
      </w:r>
      <w:proofErr w:type="spellEnd"/>
      <w:r w:rsidRPr="006369BC">
        <w:rPr>
          <w:color w:val="2A4258"/>
          <w:sz w:val="28"/>
          <w:szCs w:val="28"/>
        </w:rPr>
        <w:t xml:space="preserve"> з тобою разом наваримо смачного борщику.)</w:t>
      </w:r>
    </w:p>
    <w:p w:rsidR="006369BC" w:rsidRPr="006369BC" w:rsidRDefault="006369BC" w:rsidP="006369BC">
      <w:pPr>
        <w:pStyle w:val="a3"/>
        <w:shd w:val="clear" w:color="auto" w:fill="FFFFFF"/>
        <w:spacing w:before="0" w:beforeAutospacing="0" w:after="195" w:afterAutospacing="0"/>
        <w:ind w:firstLine="567"/>
        <w:rPr>
          <w:rFonts w:ascii="Arial" w:hAnsi="Arial" w:cs="Arial"/>
          <w:color w:val="2A4258"/>
          <w:sz w:val="28"/>
          <w:szCs w:val="28"/>
        </w:rPr>
      </w:pPr>
    </w:p>
    <w:p w:rsidR="006369BC" w:rsidRDefault="006369BC" w:rsidP="006369BC">
      <w:pPr>
        <w:pStyle w:val="a3"/>
        <w:shd w:val="clear" w:color="auto" w:fill="FFFFFF"/>
        <w:spacing w:before="0" w:beforeAutospacing="0" w:after="195" w:afterAutospacing="0"/>
        <w:ind w:left="720"/>
        <w:jc w:val="center"/>
        <w:rPr>
          <w:b/>
          <w:bCs/>
          <w:i/>
          <w:iCs/>
          <w:color w:val="2A4258"/>
          <w:sz w:val="28"/>
          <w:szCs w:val="28"/>
        </w:rPr>
      </w:pPr>
    </w:p>
    <w:p w:rsidR="006369BC" w:rsidRPr="006369BC" w:rsidRDefault="006369BC" w:rsidP="006369BC">
      <w:pPr>
        <w:pStyle w:val="a3"/>
        <w:shd w:val="clear" w:color="auto" w:fill="FFFFFF"/>
        <w:spacing w:before="0" w:beforeAutospacing="0" w:after="195" w:afterAutospacing="0"/>
        <w:ind w:left="720"/>
        <w:jc w:val="center"/>
        <w:rPr>
          <w:rFonts w:ascii="Arial" w:hAnsi="Arial" w:cs="Arial"/>
          <w:color w:val="2A4258"/>
          <w:sz w:val="32"/>
          <w:szCs w:val="32"/>
        </w:rPr>
      </w:pPr>
      <w:r w:rsidRPr="006369BC">
        <w:rPr>
          <w:b/>
          <w:bCs/>
          <w:i/>
          <w:iCs/>
          <w:color w:val="2A4258"/>
          <w:sz w:val="32"/>
          <w:szCs w:val="32"/>
        </w:rPr>
        <w:lastRenderedPageBreak/>
        <w:t>Якщо не можемо відповісти:</w:t>
      </w:r>
    </w:p>
    <w:p w:rsidR="006369BC" w:rsidRPr="006369BC" w:rsidRDefault="006369BC" w:rsidP="006369BC">
      <w:pPr>
        <w:pStyle w:val="a3"/>
        <w:shd w:val="clear" w:color="auto" w:fill="FFFFFF"/>
        <w:spacing w:before="0" w:beforeAutospacing="0" w:after="195" w:afterAutospacing="0"/>
        <w:ind w:firstLine="567"/>
        <w:rPr>
          <w:rFonts w:ascii="Arial" w:hAnsi="Arial" w:cs="Arial"/>
          <w:color w:val="2A4258"/>
          <w:sz w:val="28"/>
          <w:szCs w:val="28"/>
        </w:rPr>
      </w:pPr>
      <w:r w:rsidRPr="006369BC">
        <w:rPr>
          <w:color w:val="2A4258"/>
          <w:sz w:val="28"/>
          <w:szCs w:val="28"/>
        </w:rPr>
        <w:t>Сказати правду:</w:t>
      </w:r>
    </w:p>
    <w:p w:rsidR="006369BC" w:rsidRPr="006369BC" w:rsidRDefault="006369BC" w:rsidP="006369BC">
      <w:pPr>
        <w:pStyle w:val="a3"/>
        <w:numPr>
          <w:ilvl w:val="0"/>
          <w:numId w:val="2"/>
        </w:numPr>
        <w:shd w:val="clear" w:color="auto" w:fill="FFFFFF"/>
        <w:spacing w:before="0" w:beforeAutospacing="0" w:after="195" w:afterAutospacing="0"/>
        <w:ind w:left="0"/>
        <w:rPr>
          <w:rFonts w:ascii="Arial" w:hAnsi="Arial" w:cs="Arial"/>
          <w:color w:val="2A4258"/>
          <w:sz w:val="28"/>
          <w:szCs w:val="28"/>
        </w:rPr>
      </w:pPr>
      <w:r w:rsidRPr="006369BC">
        <w:rPr>
          <w:color w:val="2A4258"/>
          <w:sz w:val="28"/>
          <w:szCs w:val="28"/>
        </w:rPr>
        <w:t xml:space="preserve">Я не знаю відповідь на це питання. </w:t>
      </w:r>
      <w:proofErr w:type="spellStart"/>
      <w:r w:rsidRPr="006369BC">
        <w:rPr>
          <w:color w:val="2A4258"/>
          <w:sz w:val="28"/>
          <w:szCs w:val="28"/>
        </w:rPr>
        <w:t>Давай</w:t>
      </w:r>
      <w:proofErr w:type="spellEnd"/>
      <w:r w:rsidRPr="006369BC">
        <w:rPr>
          <w:color w:val="2A4258"/>
          <w:sz w:val="28"/>
          <w:szCs w:val="28"/>
        </w:rPr>
        <w:t xml:space="preserve"> з тобою подумаємо разом. - (Вивести розмову на позитивний результат).</w:t>
      </w:r>
    </w:p>
    <w:p w:rsidR="006369BC" w:rsidRPr="006369BC" w:rsidRDefault="006369BC" w:rsidP="006369BC">
      <w:pPr>
        <w:pStyle w:val="a3"/>
        <w:numPr>
          <w:ilvl w:val="0"/>
          <w:numId w:val="2"/>
        </w:numPr>
        <w:shd w:val="clear" w:color="auto" w:fill="FFFFFF"/>
        <w:spacing w:before="0" w:beforeAutospacing="0" w:after="195" w:afterAutospacing="0"/>
        <w:ind w:left="0"/>
        <w:rPr>
          <w:rFonts w:ascii="Arial" w:hAnsi="Arial" w:cs="Arial"/>
          <w:color w:val="2A4258"/>
          <w:sz w:val="28"/>
          <w:szCs w:val="28"/>
        </w:rPr>
      </w:pPr>
      <w:r w:rsidRPr="006369BC">
        <w:rPr>
          <w:color w:val="2A4258"/>
          <w:sz w:val="28"/>
          <w:szCs w:val="28"/>
        </w:rPr>
        <w:t>Я не впевнена, що я знаю відповіді, її досі багато хто не знає. Але люди в світі намагаються вирішити цю проблему.</w:t>
      </w:r>
    </w:p>
    <w:p w:rsidR="006369BC" w:rsidRPr="006369BC" w:rsidRDefault="006369BC" w:rsidP="006369BC">
      <w:pPr>
        <w:pStyle w:val="a3"/>
        <w:shd w:val="clear" w:color="auto" w:fill="FFFFFF"/>
        <w:spacing w:before="0" w:beforeAutospacing="0" w:after="195" w:afterAutospacing="0"/>
        <w:ind w:left="930"/>
        <w:jc w:val="center"/>
        <w:rPr>
          <w:rFonts w:ascii="Arial" w:hAnsi="Arial" w:cs="Arial"/>
          <w:color w:val="2A4258"/>
          <w:sz w:val="32"/>
          <w:szCs w:val="32"/>
        </w:rPr>
      </w:pPr>
      <w:r w:rsidRPr="006369BC">
        <w:rPr>
          <w:b/>
          <w:bCs/>
          <w:i/>
          <w:iCs/>
          <w:color w:val="2A4258"/>
          <w:sz w:val="32"/>
          <w:szCs w:val="32"/>
        </w:rPr>
        <w:t>Не варто робити:</w:t>
      </w:r>
    </w:p>
    <w:p w:rsidR="006369BC" w:rsidRPr="006369BC" w:rsidRDefault="006369BC" w:rsidP="006369BC">
      <w:pPr>
        <w:pStyle w:val="a3"/>
        <w:numPr>
          <w:ilvl w:val="0"/>
          <w:numId w:val="3"/>
        </w:numPr>
        <w:shd w:val="clear" w:color="auto" w:fill="FFFFFF"/>
        <w:spacing w:before="0" w:beforeAutospacing="0" w:after="195" w:afterAutospacing="0"/>
        <w:ind w:left="0"/>
        <w:rPr>
          <w:rFonts w:ascii="Arial" w:hAnsi="Arial" w:cs="Arial"/>
          <w:color w:val="2A4258"/>
          <w:sz w:val="28"/>
          <w:szCs w:val="28"/>
        </w:rPr>
      </w:pPr>
      <w:r w:rsidRPr="006369BC">
        <w:rPr>
          <w:color w:val="2A4258"/>
          <w:sz w:val="28"/>
          <w:szCs w:val="28"/>
        </w:rPr>
        <w:t>Не потрібно розповідати забагато. Суто на питання дитини. Не узагальнювати.</w:t>
      </w:r>
    </w:p>
    <w:p w:rsidR="006369BC" w:rsidRPr="006369BC" w:rsidRDefault="006369BC" w:rsidP="006369BC">
      <w:pPr>
        <w:pStyle w:val="a3"/>
        <w:numPr>
          <w:ilvl w:val="0"/>
          <w:numId w:val="3"/>
        </w:numPr>
        <w:shd w:val="clear" w:color="auto" w:fill="FFFFFF"/>
        <w:spacing w:before="0" w:beforeAutospacing="0" w:after="195" w:afterAutospacing="0"/>
        <w:ind w:left="0"/>
        <w:rPr>
          <w:rFonts w:ascii="Arial" w:hAnsi="Arial" w:cs="Arial"/>
          <w:color w:val="2A4258"/>
          <w:sz w:val="28"/>
          <w:szCs w:val="28"/>
        </w:rPr>
      </w:pPr>
      <w:r w:rsidRPr="006369BC">
        <w:rPr>
          <w:color w:val="2A4258"/>
          <w:sz w:val="28"/>
          <w:szCs w:val="28"/>
        </w:rPr>
        <w:t>Не можна демонструвати невпевненість, паніку. Спокійна поведінка дорослих дає змогу дітям зібратися.</w:t>
      </w:r>
    </w:p>
    <w:p w:rsidR="006369BC" w:rsidRPr="006369BC" w:rsidRDefault="006369BC" w:rsidP="006369BC">
      <w:pPr>
        <w:pStyle w:val="a3"/>
        <w:numPr>
          <w:ilvl w:val="0"/>
          <w:numId w:val="3"/>
        </w:numPr>
        <w:shd w:val="clear" w:color="auto" w:fill="FFFFFF"/>
        <w:spacing w:before="0" w:beforeAutospacing="0" w:after="195" w:afterAutospacing="0"/>
        <w:ind w:left="0"/>
        <w:rPr>
          <w:rFonts w:ascii="Arial" w:hAnsi="Arial" w:cs="Arial"/>
          <w:color w:val="2A4258"/>
          <w:sz w:val="28"/>
          <w:szCs w:val="28"/>
        </w:rPr>
      </w:pPr>
      <w:r w:rsidRPr="006369BC">
        <w:rPr>
          <w:color w:val="2A4258"/>
          <w:sz w:val="28"/>
          <w:szCs w:val="28"/>
        </w:rPr>
        <w:t>Не давати обіцянок.</w:t>
      </w:r>
    </w:p>
    <w:p w:rsidR="006369BC" w:rsidRPr="006369BC" w:rsidRDefault="006369BC" w:rsidP="006369BC">
      <w:pPr>
        <w:pStyle w:val="a3"/>
        <w:numPr>
          <w:ilvl w:val="0"/>
          <w:numId w:val="3"/>
        </w:numPr>
        <w:shd w:val="clear" w:color="auto" w:fill="FFFFFF"/>
        <w:spacing w:before="0" w:beforeAutospacing="0" w:after="195" w:afterAutospacing="0"/>
        <w:ind w:left="0"/>
        <w:rPr>
          <w:rFonts w:ascii="Arial" w:hAnsi="Arial" w:cs="Arial"/>
          <w:color w:val="2A4258"/>
          <w:sz w:val="28"/>
          <w:szCs w:val="28"/>
        </w:rPr>
      </w:pPr>
      <w:r w:rsidRPr="006369BC">
        <w:rPr>
          <w:color w:val="2A4258"/>
          <w:sz w:val="28"/>
          <w:szCs w:val="28"/>
        </w:rPr>
        <w:t>Казати неправду.</w:t>
      </w:r>
    </w:p>
    <w:p w:rsidR="006369BC" w:rsidRPr="006369BC" w:rsidRDefault="006369BC">
      <w:pPr>
        <w:rPr>
          <w:rFonts w:ascii="Times New Roman" w:hAnsi="Times New Roman" w:cs="Times New Roman"/>
        </w:rPr>
      </w:pPr>
    </w:p>
    <w:sectPr w:rsidR="006369BC" w:rsidRPr="006369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74227"/>
    <w:multiLevelType w:val="multilevel"/>
    <w:tmpl w:val="3CE8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A1363"/>
    <w:multiLevelType w:val="multilevel"/>
    <w:tmpl w:val="FB00E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E142D9"/>
    <w:multiLevelType w:val="multilevel"/>
    <w:tmpl w:val="9E04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BC"/>
    <w:rsid w:val="006369BC"/>
    <w:rsid w:val="0079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D85A0"/>
  <w15:chartTrackingRefBased/>
  <w15:docId w15:val="{2669B54E-918D-4DBF-949E-6891BC2C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69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9B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636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783</Words>
  <Characters>447</Characters>
  <Application>Microsoft Office Word</Application>
  <DocSecurity>0</DocSecurity>
  <Lines>3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rusaniv-nvk@ukr.net</dc:creator>
  <cp:keywords/>
  <dc:description/>
  <cp:lastModifiedBy>rusaniv-nvk@ukr.net</cp:lastModifiedBy>
  <cp:revision>1</cp:revision>
  <dcterms:created xsi:type="dcterms:W3CDTF">2025-04-01T17:00:00Z</dcterms:created>
  <dcterms:modified xsi:type="dcterms:W3CDTF">2025-04-01T17:02:00Z</dcterms:modified>
</cp:coreProperties>
</file>